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3A397E" w:rsidRDefault="003A397E" w:rsidP="003A397E"/>
    <w:p w:rsidR="003A119B" w:rsidRDefault="003A397E" w:rsidP="003A39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119B">
        <w:rPr>
          <w:sz w:val="28"/>
          <w:szCs w:val="28"/>
        </w:rPr>
        <w:t>01</w:t>
      </w:r>
      <w:r w:rsidR="00E94E1B">
        <w:rPr>
          <w:sz w:val="28"/>
          <w:szCs w:val="28"/>
        </w:rPr>
        <w:t xml:space="preserve"> </w:t>
      </w:r>
      <w:r w:rsidR="003A119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60BA1">
        <w:rPr>
          <w:sz w:val="28"/>
          <w:szCs w:val="28"/>
        </w:rPr>
        <w:t>20</w:t>
      </w:r>
      <w:r w:rsidR="00BA273F">
        <w:rPr>
          <w:sz w:val="28"/>
          <w:szCs w:val="28"/>
        </w:rPr>
        <w:t>2</w:t>
      </w:r>
      <w:r w:rsidR="00E94E1B">
        <w:rPr>
          <w:sz w:val="28"/>
          <w:szCs w:val="28"/>
        </w:rPr>
        <w:t>2</w:t>
      </w:r>
      <w:r w:rsidRPr="003A397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A397E">
        <w:rPr>
          <w:sz w:val="28"/>
          <w:szCs w:val="28"/>
        </w:rPr>
        <w:t xml:space="preserve"> №</w:t>
      </w:r>
    </w:p>
    <w:p w:rsidR="003A397E" w:rsidRPr="003A397E" w:rsidRDefault="003A397E" w:rsidP="003A397E">
      <w:pPr>
        <w:rPr>
          <w:sz w:val="28"/>
          <w:szCs w:val="28"/>
        </w:rPr>
      </w:pPr>
      <w:r w:rsidRPr="003A397E">
        <w:rPr>
          <w:sz w:val="28"/>
          <w:szCs w:val="28"/>
        </w:rPr>
        <w:t>с. Архангельское</w:t>
      </w:r>
    </w:p>
    <w:p w:rsidR="003A397E" w:rsidRPr="00205C46" w:rsidRDefault="003A397E" w:rsidP="003A397E"/>
    <w:p w:rsidR="003A119B" w:rsidRDefault="001A2D4A" w:rsidP="003A119B">
      <w:pPr>
        <w:rPr>
          <w:sz w:val="28"/>
          <w:szCs w:val="28"/>
        </w:rPr>
      </w:pPr>
      <w:r w:rsidRPr="001A2D4A">
        <w:rPr>
          <w:sz w:val="28"/>
          <w:szCs w:val="28"/>
        </w:rPr>
        <w:t xml:space="preserve">О </w:t>
      </w:r>
      <w:r w:rsidR="003A119B">
        <w:rPr>
          <w:sz w:val="28"/>
          <w:szCs w:val="28"/>
        </w:rPr>
        <w:t>подготовке к пожароопасному периоду</w:t>
      </w:r>
    </w:p>
    <w:p w:rsidR="003A119B" w:rsidRDefault="003A119B" w:rsidP="003A119B">
      <w:pPr>
        <w:rPr>
          <w:sz w:val="28"/>
          <w:szCs w:val="28"/>
        </w:rPr>
      </w:pPr>
      <w:r>
        <w:rPr>
          <w:sz w:val="28"/>
          <w:szCs w:val="28"/>
        </w:rPr>
        <w:t xml:space="preserve"> и мерах по предупреждению и ликвидации</w:t>
      </w:r>
    </w:p>
    <w:p w:rsidR="003A119B" w:rsidRDefault="003A119B" w:rsidP="003A119B">
      <w:pPr>
        <w:rPr>
          <w:sz w:val="28"/>
          <w:szCs w:val="28"/>
        </w:rPr>
      </w:pPr>
      <w:r>
        <w:rPr>
          <w:sz w:val="28"/>
          <w:szCs w:val="28"/>
        </w:rPr>
        <w:t xml:space="preserve"> природных пожаров на территории </w:t>
      </w:r>
    </w:p>
    <w:p w:rsidR="001A2D4A" w:rsidRDefault="003A119B" w:rsidP="003A119B">
      <w:pPr>
        <w:rPr>
          <w:sz w:val="28"/>
          <w:szCs w:val="28"/>
        </w:rPr>
      </w:pPr>
      <w:r>
        <w:rPr>
          <w:sz w:val="28"/>
          <w:szCs w:val="28"/>
        </w:rPr>
        <w:t xml:space="preserve">Архангельского сельского поселения </w:t>
      </w:r>
    </w:p>
    <w:p w:rsidR="001A2D4A" w:rsidRDefault="001A2D4A" w:rsidP="001A2D4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E2B7F" w:rsidRDefault="001A2D4A" w:rsidP="003A11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A119B">
        <w:rPr>
          <w:sz w:val="28"/>
          <w:szCs w:val="28"/>
        </w:rPr>
        <w:t>В целях подготовки к пожароопасному периоду, предупреждению и ликвидации природных пожаров на территории Архангельского сельского поселения в 2022 году, в соответствии с Федеральным законом от 21.12.1994г. №69-ФЗ «О пожарной безопасности», Федеральным законом от 06.10.2003г. №131-ФЗ «Об общих принципах организации местного самоуправления в Российской Федерации»</w:t>
      </w:r>
      <w:r w:rsidRPr="00214508">
        <w:rPr>
          <w:sz w:val="28"/>
          <w:szCs w:val="28"/>
        </w:rPr>
        <w:t xml:space="preserve"> </w:t>
      </w:r>
    </w:p>
    <w:p w:rsidR="003A119B" w:rsidRDefault="003A119B" w:rsidP="001A2D4A">
      <w:pPr>
        <w:rPr>
          <w:sz w:val="28"/>
          <w:szCs w:val="28"/>
        </w:rPr>
      </w:pPr>
    </w:p>
    <w:p w:rsidR="001A2D4A" w:rsidRDefault="001A2D4A" w:rsidP="001A2D4A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1A2D4A" w:rsidRDefault="001A2D4A" w:rsidP="001A2D4A">
      <w:pPr>
        <w:tabs>
          <w:tab w:val="left" w:pos="0"/>
        </w:tabs>
        <w:jc w:val="both"/>
        <w:rPr>
          <w:sz w:val="28"/>
          <w:szCs w:val="28"/>
        </w:rPr>
      </w:pPr>
    </w:p>
    <w:p w:rsidR="003A119B" w:rsidRDefault="001A2D4A" w:rsidP="001A2D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73F">
        <w:rPr>
          <w:sz w:val="28"/>
          <w:szCs w:val="28"/>
        </w:rPr>
        <w:t xml:space="preserve"> </w:t>
      </w:r>
      <w:r w:rsidR="004E2B7F">
        <w:rPr>
          <w:sz w:val="28"/>
          <w:szCs w:val="28"/>
        </w:rPr>
        <w:t xml:space="preserve">Утвердить </w:t>
      </w:r>
      <w:r w:rsidR="003A119B">
        <w:rPr>
          <w:sz w:val="28"/>
          <w:szCs w:val="28"/>
        </w:rPr>
        <w:t>План тушения ландшафтных пожаров на территории Архангельского сельского поселения Сосновского муниципального района Челябинской области (Приложение</w:t>
      </w:r>
      <w:r w:rsidR="00E12037">
        <w:rPr>
          <w:sz w:val="28"/>
          <w:szCs w:val="28"/>
        </w:rPr>
        <w:t xml:space="preserve"> </w:t>
      </w:r>
      <w:r w:rsidR="003A119B">
        <w:rPr>
          <w:sz w:val="28"/>
          <w:szCs w:val="28"/>
        </w:rPr>
        <w:t>№1).</w:t>
      </w:r>
    </w:p>
    <w:p w:rsidR="003A119B" w:rsidRDefault="00E12037" w:rsidP="001A2D4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B7F">
        <w:rPr>
          <w:sz w:val="28"/>
          <w:szCs w:val="28"/>
        </w:rPr>
        <w:t xml:space="preserve">. Настоящее распоряжение </w:t>
      </w:r>
      <w:r w:rsidR="003A119B">
        <w:rPr>
          <w:sz w:val="28"/>
          <w:szCs w:val="28"/>
        </w:rPr>
        <w:t>подлежит размещению на официальном сайте органов местного самоупра</w:t>
      </w:r>
      <w:r w:rsidR="000A79B7">
        <w:rPr>
          <w:sz w:val="28"/>
          <w:szCs w:val="28"/>
        </w:rPr>
        <w:t>в</w:t>
      </w:r>
      <w:r w:rsidR="003A119B">
        <w:rPr>
          <w:sz w:val="28"/>
          <w:szCs w:val="28"/>
        </w:rPr>
        <w:t>ления Архангельского сельского поселения в сети «Интернет».</w:t>
      </w:r>
    </w:p>
    <w:p w:rsidR="004E2B7F" w:rsidRDefault="00E12037" w:rsidP="001A2D4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9B7">
        <w:rPr>
          <w:sz w:val="28"/>
          <w:szCs w:val="28"/>
        </w:rPr>
        <w:t>. Контроль за исполнением настоящего распоряжени</w:t>
      </w:r>
      <w:r>
        <w:rPr>
          <w:sz w:val="28"/>
          <w:szCs w:val="28"/>
        </w:rPr>
        <w:t>я</w:t>
      </w:r>
      <w:r w:rsidR="000A79B7">
        <w:rPr>
          <w:sz w:val="28"/>
          <w:szCs w:val="28"/>
        </w:rPr>
        <w:t xml:space="preserve"> возло</w:t>
      </w:r>
      <w:r>
        <w:rPr>
          <w:sz w:val="28"/>
          <w:szCs w:val="28"/>
        </w:rPr>
        <w:t>жить на заместителя Главы Архангельского сельского поселения</w:t>
      </w:r>
      <w:r w:rsidR="004E2B7F">
        <w:rPr>
          <w:sz w:val="28"/>
          <w:szCs w:val="28"/>
        </w:rPr>
        <w:t>.</w:t>
      </w:r>
    </w:p>
    <w:p w:rsidR="001A2D4A" w:rsidRDefault="001A2D4A" w:rsidP="001A2D4A">
      <w:pPr>
        <w:tabs>
          <w:tab w:val="left" w:pos="993"/>
        </w:tabs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993"/>
        </w:tabs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1A2D4A" w:rsidRDefault="001A2D4A" w:rsidP="001A2D4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73F">
        <w:rPr>
          <w:sz w:val="28"/>
          <w:szCs w:val="28"/>
        </w:rPr>
        <w:t>С.В. Пузырева</w:t>
      </w:r>
    </w:p>
    <w:p w:rsidR="001A2D4A" w:rsidRDefault="001A2D4A" w:rsidP="001A2D4A">
      <w:pPr>
        <w:tabs>
          <w:tab w:val="left" w:pos="0"/>
        </w:tabs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1A2D4A" w:rsidRDefault="001A2D4A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E12037" w:rsidRDefault="00E12037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E12037" w:rsidRDefault="00E12037" w:rsidP="001A2D4A">
      <w:pPr>
        <w:tabs>
          <w:tab w:val="left" w:pos="0"/>
        </w:tabs>
        <w:ind w:right="282"/>
        <w:jc w:val="both"/>
        <w:rPr>
          <w:sz w:val="28"/>
          <w:szCs w:val="28"/>
        </w:rPr>
        <w:sectPr w:rsidR="00E12037" w:rsidSect="00F95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037" w:rsidRDefault="00E12037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E12037" w:rsidRPr="00E12037" w:rsidRDefault="00E12037" w:rsidP="00E12037">
      <w:pPr>
        <w:suppressAutoHyphens/>
        <w:spacing w:after="200" w:line="276" w:lineRule="auto"/>
        <w:jc w:val="center"/>
        <w:rPr>
          <w:rFonts w:eastAsiaTheme="minorEastAsia"/>
          <w:sz w:val="36"/>
          <w:szCs w:val="36"/>
        </w:rPr>
      </w:pPr>
    </w:p>
    <w:p w:rsidR="00821B32" w:rsidRDefault="00821B32" w:rsidP="00E12037">
      <w:pPr>
        <w:suppressAutoHyphens/>
        <w:spacing w:after="200" w:line="276" w:lineRule="auto"/>
        <w:jc w:val="center"/>
        <w:rPr>
          <w:rFonts w:eastAsiaTheme="minorEastAsia"/>
          <w:sz w:val="36"/>
          <w:szCs w:val="36"/>
        </w:rPr>
        <w:sectPr w:rsidR="00821B32" w:rsidSect="00E120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2037" w:rsidRPr="00E12037" w:rsidRDefault="00E12037" w:rsidP="00E12037">
      <w:pPr>
        <w:suppressAutoHyphens/>
        <w:spacing w:after="200" w:line="276" w:lineRule="auto"/>
        <w:jc w:val="center"/>
        <w:rPr>
          <w:rFonts w:eastAsiaTheme="minorEastAsia"/>
          <w:sz w:val="36"/>
          <w:szCs w:val="36"/>
        </w:rPr>
      </w:pPr>
    </w:p>
    <w:p w:rsidR="00E12037" w:rsidRPr="00E12037" w:rsidRDefault="00E12037" w:rsidP="00E12037">
      <w:pPr>
        <w:suppressAutoHyphens/>
        <w:spacing w:after="200" w:line="276" w:lineRule="auto"/>
        <w:jc w:val="center"/>
        <w:rPr>
          <w:rFonts w:eastAsiaTheme="minorEastAsia"/>
          <w:sz w:val="36"/>
          <w:szCs w:val="36"/>
        </w:rPr>
      </w:pPr>
    </w:p>
    <w:p w:rsidR="00E12037" w:rsidRPr="00E12037" w:rsidRDefault="00E12037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E12037" w:rsidRPr="00E12037" w:rsidRDefault="00E12037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  <w:r w:rsidRPr="00E12037">
        <w:rPr>
          <w:rFonts w:eastAsiaTheme="minorEastAsia"/>
          <w:sz w:val="36"/>
          <w:szCs w:val="36"/>
        </w:rPr>
        <w:t xml:space="preserve">ПЛАН </w:t>
      </w:r>
      <w:bookmarkStart w:id="0" w:name="_GoBack"/>
      <w:bookmarkEnd w:id="0"/>
    </w:p>
    <w:p w:rsidR="00E12037" w:rsidRPr="00E12037" w:rsidRDefault="00E12037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  <w:r w:rsidRPr="00E12037">
        <w:rPr>
          <w:rFonts w:eastAsiaTheme="minorEastAsia"/>
          <w:sz w:val="36"/>
          <w:szCs w:val="36"/>
        </w:rPr>
        <w:t xml:space="preserve">тушения ландшафтных пожаров на территории </w:t>
      </w:r>
    </w:p>
    <w:p w:rsidR="00E12037" w:rsidRPr="00E12037" w:rsidRDefault="00E12037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  <w:r w:rsidRPr="00E12037">
        <w:rPr>
          <w:rFonts w:eastAsiaTheme="minorEastAsia"/>
          <w:sz w:val="36"/>
          <w:szCs w:val="36"/>
        </w:rPr>
        <w:t xml:space="preserve">Архангельского сельского поселения </w:t>
      </w:r>
    </w:p>
    <w:p w:rsidR="00E12037" w:rsidRDefault="00E12037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  <w:r w:rsidRPr="00E12037">
        <w:rPr>
          <w:rFonts w:eastAsiaTheme="minorEastAsia"/>
          <w:sz w:val="36"/>
          <w:szCs w:val="36"/>
        </w:rPr>
        <w:t>Сосновского муниципального района Челябинской области</w:t>
      </w: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  <w:sectPr w:rsidR="00821B32" w:rsidSect="00821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1B32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821B32" w:rsidRPr="00821B32" w:rsidRDefault="00821B32" w:rsidP="00821B32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821B32">
        <w:rPr>
          <w:rFonts w:eastAsiaTheme="minorEastAsia"/>
          <w:sz w:val="28"/>
          <w:szCs w:val="28"/>
        </w:rPr>
        <w:t>Перечень земельных участков Архангельского сельского поселения Сосновского муниципального района</w:t>
      </w:r>
    </w:p>
    <w:tbl>
      <w:tblPr>
        <w:tblStyle w:val="aa"/>
        <w:tblW w:w="13839" w:type="dxa"/>
        <w:tblInd w:w="720" w:type="dxa"/>
        <w:tblLook w:val="04A0" w:firstRow="1" w:lastRow="0" w:firstColumn="1" w:lastColumn="0" w:noHBand="0" w:noVBand="1"/>
      </w:tblPr>
      <w:tblGrid>
        <w:gridCol w:w="1077"/>
        <w:gridCol w:w="5839"/>
        <w:gridCol w:w="3465"/>
        <w:gridCol w:w="3458"/>
      </w:tblGrid>
      <w:tr w:rsidR="00821B32" w:rsidRPr="00821B32" w:rsidTr="000B7036">
        <w:tc>
          <w:tcPr>
            <w:tcW w:w="1076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№ п/п</w:t>
            </w:r>
          </w:p>
        </w:tc>
        <w:tc>
          <w:tcPr>
            <w:tcW w:w="5839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Наименование собственника либо арендатора</w:t>
            </w:r>
          </w:p>
        </w:tc>
        <w:tc>
          <w:tcPr>
            <w:tcW w:w="3465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Количество земельных участков</w:t>
            </w:r>
          </w:p>
        </w:tc>
        <w:tc>
          <w:tcPr>
            <w:tcW w:w="3458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Общая площадь участков, га</w:t>
            </w:r>
          </w:p>
        </w:tc>
      </w:tr>
      <w:tr w:rsidR="00821B32" w:rsidRPr="00821B32" w:rsidTr="000B7036">
        <w:tc>
          <w:tcPr>
            <w:tcW w:w="1076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1</w:t>
            </w:r>
          </w:p>
        </w:tc>
        <w:tc>
          <w:tcPr>
            <w:tcW w:w="5839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Архангельское сельское поселение</w:t>
            </w:r>
          </w:p>
        </w:tc>
        <w:tc>
          <w:tcPr>
            <w:tcW w:w="3465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83</w:t>
            </w:r>
          </w:p>
        </w:tc>
        <w:tc>
          <w:tcPr>
            <w:tcW w:w="3458" w:type="dxa"/>
          </w:tcPr>
          <w:p w:rsidR="00821B32" w:rsidRPr="00821B32" w:rsidRDefault="00821B32" w:rsidP="00821B32">
            <w:pPr>
              <w:contextualSpacing/>
              <w:jc w:val="center"/>
            </w:pPr>
            <w:r w:rsidRPr="00821B32">
              <w:t>12,45</w:t>
            </w:r>
          </w:p>
        </w:tc>
      </w:tr>
    </w:tbl>
    <w:p w:rsidR="00821B32" w:rsidRPr="00821B32" w:rsidRDefault="00821B32" w:rsidP="00821B32">
      <w:pPr>
        <w:suppressAutoHyphens/>
        <w:spacing w:after="200" w:line="276" w:lineRule="auto"/>
        <w:ind w:left="720"/>
        <w:contextualSpacing/>
        <w:jc w:val="center"/>
        <w:rPr>
          <w:rFonts w:eastAsiaTheme="minorEastAsia"/>
        </w:rPr>
      </w:pPr>
    </w:p>
    <w:p w:rsidR="00821B32" w:rsidRPr="00821B32" w:rsidRDefault="00821B32" w:rsidP="00821B32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Theme="minorEastAsia"/>
          <w:sz w:val="28"/>
          <w:szCs w:val="22"/>
        </w:rPr>
      </w:pPr>
      <w:r w:rsidRPr="00821B32">
        <w:rPr>
          <w:rFonts w:eastAsiaTheme="minorEastAsia"/>
          <w:sz w:val="28"/>
          <w:szCs w:val="22"/>
        </w:rPr>
        <w:t xml:space="preserve"> Перечень сил и средств, привлекаемых для тушения ландшафтных пожаров на территории Архангельского сельского поселения Сосновского муниципального района </w:t>
      </w:r>
    </w:p>
    <w:p w:rsidR="00821B32" w:rsidRPr="00821B32" w:rsidRDefault="00821B32" w:rsidP="00821B32">
      <w:pPr>
        <w:suppressAutoHyphens/>
        <w:ind w:left="720"/>
        <w:contextualSpacing/>
        <w:rPr>
          <w:rFonts w:eastAsiaTheme="minorEastAsia"/>
          <w:sz w:val="28"/>
          <w:szCs w:val="22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948"/>
        <w:gridCol w:w="3152"/>
        <w:gridCol w:w="3281"/>
        <w:gridCol w:w="2658"/>
        <w:gridCol w:w="2407"/>
        <w:gridCol w:w="2263"/>
      </w:tblGrid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jc w:val="center"/>
            </w:pPr>
            <w:r w:rsidRPr="00821B32">
              <w:t>№ п/п</w:t>
            </w: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Наименование подразделения 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Вид техники 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Вид имеющегося инвентаря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>Место дислокации (город, район)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Телефон (телефон оперативного дежурного) 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jc w:val="center"/>
            </w:pPr>
            <w:r w:rsidRPr="00821B32">
              <w:t>1</w:t>
            </w: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2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3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4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>5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6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ДПК ВДПО Архангельское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АЦП-8/6-40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2 лопаты, 1 топор, 2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>с. Архангельское, ул. Садовая, 25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 (35144) 46104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ПЧ 104 ОГУ «ППС ЧО»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АЦ-6,0-40(5557)</w:t>
            </w:r>
          </w:p>
          <w:p w:rsidR="00821B32" w:rsidRPr="00821B32" w:rsidRDefault="00821B32" w:rsidP="00821B32">
            <w:pPr>
              <w:jc w:val="center"/>
            </w:pP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2 лопаты, 1 ведро, 1 топор, 1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п. Тимирязевский, ул. Южная, 1А 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 (351687) 1001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ПЧ 112 ОГУ «ППС ЧО»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АЦ-8-40(40318)</w:t>
            </w:r>
          </w:p>
          <w:p w:rsidR="00821B32" w:rsidRPr="00821B32" w:rsidRDefault="00821B32" w:rsidP="00821B32">
            <w:pPr>
              <w:jc w:val="center"/>
            </w:pPr>
            <w:r w:rsidRPr="00821B32">
              <w:t>АЦ-5,8-40(5557)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2 лопаты, 2 топора, 4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>п. Полетаево, ул. Молодежная, 7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 (35144) 99274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2 ПСЧ 3 ПСО ФПС ГПС Главного управления МЧС России по Челябинской области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АЦ-3,0-40/2(43206) 1МИ-01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2 лопаты, 1 бензопила, 2 ведра, 2 метлы, 1 топор, 4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>г. Челябинск, ул. Троицкая, 1Б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 (351) 2624324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ПЧ 202 ОГУ «ППС ЧО»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АЦ-1,5-40 (130)</w:t>
            </w:r>
          </w:p>
          <w:p w:rsidR="00821B32" w:rsidRPr="00821B32" w:rsidRDefault="00821B32" w:rsidP="00821B32">
            <w:pPr>
              <w:jc w:val="center"/>
            </w:pPr>
            <w:r w:rsidRPr="00821B32">
              <w:t>АЦ-3-40 (130)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4 лопаты, 1 бензопила, 4 ведра, 5 метел, 2 топор, 2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п. </w:t>
            </w:r>
            <w:proofErr w:type="spellStart"/>
            <w:r w:rsidRPr="00821B32">
              <w:t>Новосинеглазовский</w:t>
            </w:r>
            <w:proofErr w:type="spellEnd"/>
            <w:r w:rsidRPr="00821B32">
              <w:t>, ул. Челябинская, 23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 (351) 2801589</w:t>
            </w:r>
          </w:p>
        </w:tc>
      </w:tr>
      <w:tr w:rsidR="00821B32" w:rsidRPr="00821B32" w:rsidTr="000B7036"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>1 ПСЧ 3 ПСО ФПС ГПС Главного управления МЧС России по Челябинской области</w:t>
            </w:r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АЦ-3,0-40/4(ИВЕКО АМТ)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2 лопаты, 1 бензопила, 1 топор, 2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>г. Челябинск, ул. Пушкина, 68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 (351) 2637295</w:t>
            </w:r>
          </w:p>
        </w:tc>
      </w:tr>
      <w:tr w:rsidR="00821B32" w:rsidRPr="00821B32" w:rsidTr="000B7036">
        <w:trPr>
          <w:trHeight w:val="934"/>
        </w:trPr>
        <w:tc>
          <w:tcPr>
            <w:tcW w:w="947" w:type="dxa"/>
          </w:tcPr>
          <w:p w:rsidR="00821B32" w:rsidRPr="00821B32" w:rsidRDefault="00821B32" w:rsidP="00821B32">
            <w:pPr>
              <w:numPr>
                <w:ilvl w:val="0"/>
                <w:numId w:val="11"/>
              </w:numPr>
              <w:spacing w:after="200" w:line="276" w:lineRule="auto"/>
              <w:ind w:hanging="549"/>
              <w:contextualSpacing/>
              <w:jc w:val="center"/>
            </w:pPr>
          </w:p>
        </w:tc>
        <w:tc>
          <w:tcPr>
            <w:tcW w:w="3152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Лесничество </w:t>
            </w:r>
            <w:proofErr w:type="spellStart"/>
            <w:r w:rsidRPr="00821B32">
              <w:t>Смолинское</w:t>
            </w:r>
            <w:proofErr w:type="spellEnd"/>
          </w:p>
        </w:tc>
        <w:tc>
          <w:tcPr>
            <w:tcW w:w="3281" w:type="dxa"/>
          </w:tcPr>
          <w:p w:rsidR="00821B32" w:rsidRPr="00821B32" w:rsidRDefault="00821B32" w:rsidP="00821B32">
            <w:pPr>
              <w:jc w:val="center"/>
            </w:pPr>
            <w:r w:rsidRPr="00821B32">
              <w:t>Трактор МТЗ 82</w:t>
            </w:r>
          </w:p>
          <w:p w:rsidR="00821B32" w:rsidRPr="00821B32" w:rsidRDefault="00821B32" w:rsidP="00821B32">
            <w:pPr>
              <w:jc w:val="center"/>
            </w:pPr>
            <w:r w:rsidRPr="00821B32">
              <w:t xml:space="preserve">УАЗ малый </w:t>
            </w:r>
            <w:proofErr w:type="spellStart"/>
            <w:r w:rsidRPr="00821B32">
              <w:t>лесопатрульный</w:t>
            </w:r>
            <w:proofErr w:type="spellEnd"/>
            <w:r w:rsidRPr="00821B32">
              <w:t xml:space="preserve"> комплекс</w:t>
            </w:r>
          </w:p>
        </w:tc>
        <w:tc>
          <w:tcPr>
            <w:tcW w:w="2658" w:type="dxa"/>
          </w:tcPr>
          <w:p w:rsidR="00821B32" w:rsidRPr="00821B32" w:rsidRDefault="00821B32" w:rsidP="00821B32">
            <w:pPr>
              <w:jc w:val="center"/>
            </w:pPr>
            <w:r w:rsidRPr="00821B32">
              <w:t>2 лопаты, 1 бензопила, 2 ведра, 2 метлы, 1 топор, 3 чел., 5 РЛО</w:t>
            </w:r>
          </w:p>
        </w:tc>
        <w:tc>
          <w:tcPr>
            <w:tcW w:w="2407" w:type="dxa"/>
          </w:tcPr>
          <w:p w:rsidR="00821B32" w:rsidRPr="00821B32" w:rsidRDefault="00821B32" w:rsidP="00821B32">
            <w:pPr>
              <w:jc w:val="center"/>
            </w:pPr>
            <w:r w:rsidRPr="00821B32">
              <w:t xml:space="preserve">ст. Смолино, контора лесничество </w:t>
            </w:r>
          </w:p>
        </w:tc>
        <w:tc>
          <w:tcPr>
            <w:tcW w:w="2263" w:type="dxa"/>
          </w:tcPr>
          <w:p w:rsidR="00821B32" w:rsidRPr="00821B32" w:rsidRDefault="00821B32" w:rsidP="00821B32">
            <w:pPr>
              <w:jc w:val="center"/>
            </w:pPr>
            <w:r w:rsidRPr="00821B32">
              <w:t>89525168219</w:t>
            </w:r>
          </w:p>
        </w:tc>
      </w:tr>
    </w:tbl>
    <w:p w:rsidR="00821B32" w:rsidRPr="00821B32" w:rsidRDefault="00821B32" w:rsidP="00821B32">
      <w:pPr>
        <w:suppressAutoHyphens/>
        <w:jc w:val="center"/>
        <w:rPr>
          <w:rFonts w:eastAsiaTheme="minorEastAsia"/>
          <w:sz w:val="28"/>
          <w:szCs w:val="22"/>
        </w:rPr>
      </w:pPr>
    </w:p>
    <w:p w:rsidR="00821B32" w:rsidRPr="00821B32" w:rsidRDefault="00821B32" w:rsidP="00821B32">
      <w:pPr>
        <w:numPr>
          <w:ilvl w:val="0"/>
          <w:numId w:val="10"/>
        </w:numPr>
        <w:suppressAutoHyphens/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821B32">
        <w:rPr>
          <w:rFonts w:eastAsiaTheme="minorEastAsia"/>
          <w:sz w:val="28"/>
          <w:szCs w:val="28"/>
        </w:rPr>
        <w:t>Алгоритм действий диспетчера ЕДДС по привлечению сил и средств, для тушения ландшафтных пожаров на территории Архангельского сельского поселения</w:t>
      </w:r>
    </w:p>
    <w:p w:rsidR="00821B32" w:rsidRPr="00821B32" w:rsidRDefault="00821B32" w:rsidP="00821B32">
      <w:pPr>
        <w:suppressAutoHyphens/>
        <w:spacing w:after="200" w:line="276" w:lineRule="auto"/>
        <w:contextualSpacing/>
        <w:jc w:val="both"/>
        <w:rPr>
          <w:rFonts w:eastAsiaTheme="minorEastAsia"/>
        </w:rPr>
      </w:pPr>
      <w:r w:rsidRPr="00821B32">
        <w:rPr>
          <w:rFonts w:eastAsiaTheme="minorEastAsia"/>
        </w:rPr>
        <w:t>Диспетчер ЕДДС Сосновского муниципального района при получении сообщения о возгорании на территории Архангельского сельского поселения доводит информацию до диспетчера 61 ПСЧ и диспетчера ЦППС 3 ПСО ФПС ГПС Главного управления МЧС России по Челябинской области, Главы Архангельского сельского поселения, дежурного ДПК ВДПО Архангельское, осуществляется вызов к месту возгорания силы и средства, указанные в пункте 2 настоящего Плана.</w:t>
      </w:r>
    </w:p>
    <w:p w:rsidR="00821B32" w:rsidRPr="00821B32" w:rsidRDefault="00821B32" w:rsidP="00821B32">
      <w:pPr>
        <w:suppressAutoHyphens/>
        <w:spacing w:after="200" w:line="276" w:lineRule="auto"/>
        <w:ind w:left="720"/>
        <w:contextualSpacing/>
        <w:rPr>
          <w:rFonts w:eastAsiaTheme="minorEastAsia"/>
        </w:rPr>
      </w:pPr>
    </w:p>
    <w:p w:rsidR="00821B32" w:rsidRPr="00821B32" w:rsidRDefault="00821B32" w:rsidP="00821B32">
      <w:pPr>
        <w:numPr>
          <w:ilvl w:val="0"/>
          <w:numId w:val="10"/>
        </w:numPr>
        <w:suppressAutoHyphens/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821B32">
        <w:rPr>
          <w:rFonts w:eastAsiaTheme="minorEastAsia"/>
          <w:sz w:val="28"/>
          <w:szCs w:val="28"/>
        </w:rPr>
        <w:t>Список источников наружного противопожарного водоснабжения на территории Архангельского сельского поселения Сосновского муниципального района</w:t>
      </w:r>
    </w:p>
    <w:tbl>
      <w:tblPr>
        <w:tblStyle w:val="aa"/>
        <w:tblW w:w="14593" w:type="dxa"/>
        <w:tblInd w:w="-34" w:type="dxa"/>
        <w:tblLook w:val="04A0" w:firstRow="1" w:lastRow="0" w:firstColumn="1" w:lastColumn="0" w:noHBand="0" w:noVBand="1"/>
      </w:tblPr>
      <w:tblGrid>
        <w:gridCol w:w="983"/>
        <w:gridCol w:w="8981"/>
        <w:gridCol w:w="4629"/>
      </w:tblGrid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</w:pPr>
            <w:r w:rsidRPr="00821B32">
              <w:t>№ п/п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>Место расположения водоисточника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>Характеристика водоисточника</w:t>
            </w:r>
          </w:p>
        </w:tc>
      </w:tr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  <w:rPr>
                <w:sz w:val="28"/>
                <w:szCs w:val="28"/>
              </w:rPr>
            </w:pPr>
            <w:r w:rsidRPr="00821B32">
              <w:rPr>
                <w:sz w:val="28"/>
                <w:szCs w:val="28"/>
              </w:rPr>
              <w:t>1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>Водонапорная башня, ориентир: 100м восточнее от д.№1 ул. Мира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>ПК, диаметр 77 мм</w:t>
            </w:r>
          </w:p>
        </w:tc>
      </w:tr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  <w:rPr>
                <w:sz w:val="28"/>
                <w:szCs w:val="28"/>
              </w:rPr>
            </w:pPr>
            <w:r w:rsidRPr="00821B32">
              <w:rPr>
                <w:sz w:val="28"/>
                <w:szCs w:val="28"/>
              </w:rPr>
              <w:t>2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>Водонапорная башня, ориентир: напротив дома № 35по ул. Полевая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>ПК, использование в летнее время</w:t>
            </w:r>
          </w:p>
        </w:tc>
      </w:tr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  <w:rPr>
                <w:sz w:val="28"/>
                <w:szCs w:val="28"/>
              </w:rPr>
            </w:pPr>
            <w:r w:rsidRPr="00821B32">
              <w:rPr>
                <w:sz w:val="28"/>
                <w:szCs w:val="28"/>
              </w:rPr>
              <w:t>3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>Пожарный гидрант, ориентир: напротив дом №21 по ул. Комсомольская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 xml:space="preserve">ПГ, диаметр 100мм </w:t>
            </w:r>
          </w:p>
        </w:tc>
      </w:tr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  <w:rPr>
                <w:sz w:val="28"/>
                <w:szCs w:val="28"/>
              </w:rPr>
            </w:pPr>
            <w:r w:rsidRPr="00821B32">
              <w:rPr>
                <w:sz w:val="28"/>
                <w:szCs w:val="28"/>
              </w:rPr>
              <w:t>4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>Пожарный гидрант, ориентир: у дома №33 по ул. Полевая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>ПГ, диаметр 100мм</w:t>
            </w:r>
          </w:p>
        </w:tc>
      </w:tr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  <w:rPr>
                <w:sz w:val="28"/>
                <w:szCs w:val="28"/>
              </w:rPr>
            </w:pPr>
            <w:r w:rsidRPr="00821B32">
              <w:rPr>
                <w:sz w:val="28"/>
                <w:szCs w:val="28"/>
              </w:rPr>
              <w:t>5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>Пожарный гидрант, ориентир: у дома №1 по ул. Набережная (у школы)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>ПГ, диаметр 100мм</w:t>
            </w:r>
          </w:p>
        </w:tc>
      </w:tr>
      <w:tr w:rsidR="00821B32" w:rsidRPr="00821B32" w:rsidTr="000B7036">
        <w:tc>
          <w:tcPr>
            <w:tcW w:w="983" w:type="dxa"/>
          </w:tcPr>
          <w:p w:rsidR="00821B32" w:rsidRPr="00821B32" w:rsidRDefault="00821B32" w:rsidP="00821B32">
            <w:pPr>
              <w:contextualSpacing/>
              <w:rPr>
                <w:sz w:val="28"/>
                <w:szCs w:val="28"/>
              </w:rPr>
            </w:pPr>
            <w:r w:rsidRPr="00821B32">
              <w:rPr>
                <w:sz w:val="28"/>
                <w:szCs w:val="28"/>
              </w:rPr>
              <w:t>6</w:t>
            </w:r>
          </w:p>
        </w:tc>
        <w:tc>
          <w:tcPr>
            <w:tcW w:w="8981" w:type="dxa"/>
          </w:tcPr>
          <w:p w:rsidR="00821B32" w:rsidRPr="00821B32" w:rsidRDefault="00821B32" w:rsidP="00821B32">
            <w:pPr>
              <w:contextualSpacing/>
            </w:pPr>
            <w:r w:rsidRPr="00821B32">
              <w:t xml:space="preserve">Пруд на реке </w:t>
            </w:r>
            <w:proofErr w:type="spellStart"/>
            <w:r w:rsidRPr="00821B32">
              <w:t>Биргильда</w:t>
            </w:r>
            <w:proofErr w:type="spellEnd"/>
            <w:r w:rsidRPr="00821B32">
              <w:t xml:space="preserve">, подъезд по грунтовой дороге в сторону ул. Колющенко </w:t>
            </w:r>
          </w:p>
        </w:tc>
        <w:tc>
          <w:tcPr>
            <w:tcW w:w="4629" w:type="dxa"/>
          </w:tcPr>
          <w:p w:rsidR="00821B32" w:rsidRPr="00821B32" w:rsidRDefault="00821B32" w:rsidP="00821B32">
            <w:pPr>
              <w:contextualSpacing/>
            </w:pPr>
            <w:r w:rsidRPr="00821B32">
              <w:t xml:space="preserve">Пруд </w:t>
            </w:r>
          </w:p>
        </w:tc>
      </w:tr>
    </w:tbl>
    <w:p w:rsidR="00821B32" w:rsidRPr="00E12037" w:rsidRDefault="00821B32" w:rsidP="00E12037">
      <w:pPr>
        <w:suppressAutoHyphens/>
        <w:spacing w:after="200"/>
        <w:jc w:val="center"/>
        <w:rPr>
          <w:rFonts w:eastAsiaTheme="minorEastAsia"/>
          <w:sz w:val="36"/>
          <w:szCs w:val="36"/>
        </w:rPr>
      </w:pPr>
    </w:p>
    <w:p w:rsidR="00E12037" w:rsidRPr="00E12037" w:rsidRDefault="00E12037" w:rsidP="00E12037">
      <w:pPr>
        <w:suppressAutoHyphens/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12037" w:rsidRPr="00E12037" w:rsidRDefault="00E12037" w:rsidP="00E12037">
      <w:pPr>
        <w:suppressAutoHyphens/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12037" w:rsidRPr="00E12037" w:rsidRDefault="00E12037" w:rsidP="00E12037">
      <w:pPr>
        <w:tabs>
          <w:tab w:val="left" w:pos="6210"/>
        </w:tabs>
        <w:suppressAutoHyphens/>
        <w:spacing w:after="200" w:line="276" w:lineRule="auto"/>
        <w:ind w:left="360"/>
        <w:contextualSpacing/>
        <w:jc w:val="both"/>
        <w:rPr>
          <w:rFonts w:eastAsiaTheme="minorEastAsia"/>
          <w:sz w:val="28"/>
          <w:szCs w:val="28"/>
        </w:rPr>
      </w:pPr>
    </w:p>
    <w:p w:rsidR="00E12037" w:rsidRDefault="00E12037" w:rsidP="001A2D4A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sectPr w:rsidR="00E12037" w:rsidSect="00E120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4FF0"/>
    <w:multiLevelType w:val="hybridMultilevel"/>
    <w:tmpl w:val="A5F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6FA5"/>
    <w:multiLevelType w:val="multilevel"/>
    <w:tmpl w:val="B310F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DC7F28"/>
    <w:multiLevelType w:val="multilevel"/>
    <w:tmpl w:val="156066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5" w15:restartNumberingAfterBreak="0">
    <w:nsid w:val="51FB45FF"/>
    <w:multiLevelType w:val="hybridMultilevel"/>
    <w:tmpl w:val="025C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33D76"/>
    <w:multiLevelType w:val="hybridMultilevel"/>
    <w:tmpl w:val="3086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A0F"/>
    <w:multiLevelType w:val="multilevel"/>
    <w:tmpl w:val="C02E2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A2999"/>
    <w:multiLevelType w:val="hybridMultilevel"/>
    <w:tmpl w:val="4BC2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A79B7"/>
    <w:rsid w:val="000D61FC"/>
    <w:rsid w:val="0010599D"/>
    <w:rsid w:val="00125AC2"/>
    <w:rsid w:val="001A2D4A"/>
    <w:rsid w:val="001B768C"/>
    <w:rsid w:val="001F623C"/>
    <w:rsid w:val="00210C81"/>
    <w:rsid w:val="00214144"/>
    <w:rsid w:val="00223EE7"/>
    <w:rsid w:val="00254DFA"/>
    <w:rsid w:val="002B22DC"/>
    <w:rsid w:val="002D6C50"/>
    <w:rsid w:val="003A119B"/>
    <w:rsid w:val="003A397E"/>
    <w:rsid w:val="0044763A"/>
    <w:rsid w:val="004E2B7F"/>
    <w:rsid w:val="00502B89"/>
    <w:rsid w:val="0058058D"/>
    <w:rsid w:val="006067B1"/>
    <w:rsid w:val="00642B2D"/>
    <w:rsid w:val="006C6C74"/>
    <w:rsid w:val="007D27A8"/>
    <w:rsid w:val="007E6DAE"/>
    <w:rsid w:val="007F785A"/>
    <w:rsid w:val="00821B32"/>
    <w:rsid w:val="008604DE"/>
    <w:rsid w:val="008628E8"/>
    <w:rsid w:val="008F131D"/>
    <w:rsid w:val="00923A59"/>
    <w:rsid w:val="0094226A"/>
    <w:rsid w:val="00960BA1"/>
    <w:rsid w:val="00964B65"/>
    <w:rsid w:val="009F2F23"/>
    <w:rsid w:val="009F4381"/>
    <w:rsid w:val="00A2049F"/>
    <w:rsid w:val="00A25738"/>
    <w:rsid w:val="00A25B6F"/>
    <w:rsid w:val="00A30825"/>
    <w:rsid w:val="00AA6189"/>
    <w:rsid w:val="00AB0CF1"/>
    <w:rsid w:val="00AF722A"/>
    <w:rsid w:val="00B038C6"/>
    <w:rsid w:val="00B42DF1"/>
    <w:rsid w:val="00B57115"/>
    <w:rsid w:val="00BA273F"/>
    <w:rsid w:val="00CB595F"/>
    <w:rsid w:val="00CC690D"/>
    <w:rsid w:val="00CD65A9"/>
    <w:rsid w:val="00CE649F"/>
    <w:rsid w:val="00CF03F3"/>
    <w:rsid w:val="00CF3C67"/>
    <w:rsid w:val="00D17616"/>
    <w:rsid w:val="00D858B2"/>
    <w:rsid w:val="00DD0519"/>
    <w:rsid w:val="00E12037"/>
    <w:rsid w:val="00E72849"/>
    <w:rsid w:val="00E94E1B"/>
    <w:rsid w:val="00F95983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A6F7C"/>
  <w15:docId w15:val="{7F8EC48F-33A1-4717-BF58-66FA04E5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2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Plain Text"/>
    <w:basedOn w:val="a"/>
    <w:link w:val="a7"/>
    <w:rsid w:val="008604D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604DE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1A2D4A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ody Text"/>
    <w:basedOn w:val="a"/>
    <w:link w:val="a9"/>
    <w:rsid w:val="001A2D4A"/>
    <w:pPr>
      <w:jc w:val="both"/>
    </w:pPr>
  </w:style>
  <w:style w:type="character" w:customStyle="1" w:styleId="a9">
    <w:name w:val="Основной текст Знак"/>
    <w:basedOn w:val="a0"/>
    <w:link w:val="a8"/>
    <w:rsid w:val="001A2D4A"/>
    <w:rPr>
      <w:sz w:val="24"/>
      <w:szCs w:val="24"/>
    </w:rPr>
  </w:style>
  <w:style w:type="table" w:styleId="aa">
    <w:name w:val="Table Grid"/>
    <w:basedOn w:val="a1"/>
    <w:uiPriority w:val="39"/>
    <w:rsid w:val="00821B3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42</cp:revision>
  <cp:lastPrinted>2022-04-15T06:54:00Z</cp:lastPrinted>
  <dcterms:created xsi:type="dcterms:W3CDTF">2014-08-26T09:11:00Z</dcterms:created>
  <dcterms:modified xsi:type="dcterms:W3CDTF">2022-04-15T06:55:00Z</dcterms:modified>
</cp:coreProperties>
</file>